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005A5" w14:textId="77777777" w:rsidR="00674688" w:rsidRDefault="00674688" w:rsidP="00E63A73">
      <w:pPr>
        <w:tabs>
          <w:tab w:val="left" w:pos="6660"/>
        </w:tabs>
        <w:ind w:left="180"/>
        <w:jc w:val="center"/>
        <w:rPr>
          <w:sz w:val="16"/>
          <w:szCs w:val="16"/>
        </w:rPr>
      </w:pPr>
    </w:p>
    <w:p w14:paraId="3515398C" w14:textId="0D1AF804" w:rsidR="00674688" w:rsidRDefault="00C25FF1" w:rsidP="001F2FD6">
      <w:pPr>
        <w:tabs>
          <w:tab w:val="left" w:pos="6660"/>
        </w:tabs>
        <w:ind w:left="180"/>
        <w:jc w:val="right"/>
        <w:rPr>
          <w:rFonts w:cs="Arial"/>
          <w:sz w:val="16"/>
          <w:szCs w:val="16"/>
        </w:rPr>
      </w:pPr>
      <w:bookmarkStart w:id="0" w:name="OLE_LINK1"/>
      <w:r>
        <w:rPr>
          <w:rFonts w:cs="Arial"/>
          <w:sz w:val="16"/>
          <w:szCs w:val="16"/>
        </w:rPr>
        <w:t xml:space="preserve">Doc Set ID: </w:t>
      </w:r>
      <w:r w:rsidR="005608A8">
        <w:rPr>
          <w:rFonts w:cs="Arial"/>
          <w:sz w:val="16"/>
          <w:szCs w:val="16"/>
        </w:rPr>
        <w:t>1645830</w:t>
      </w:r>
    </w:p>
    <w:p w14:paraId="0A4D88F4" w14:textId="77777777" w:rsidR="00674688" w:rsidRPr="00966CCD" w:rsidRDefault="00674688" w:rsidP="001F2FD6">
      <w:pPr>
        <w:tabs>
          <w:tab w:val="left" w:pos="6660"/>
        </w:tabs>
        <w:ind w:left="180"/>
        <w:jc w:val="right"/>
        <w:rPr>
          <w:rFonts w:cs="Arial"/>
          <w:sz w:val="16"/>
          <w:szCs w:val="16"/>
        </w:rPr>
      </w:pPr>
    </w:p>
    <w:p w14:paraId="65D94F4F" w14:textId="77777777" w:rsidR="00415258" w:rsidRDefault="00415258" w:rsidP="001F2FD6">
      <w:pPr>
        <w:tabs>
          <w:tab w:val="left" w:pos="6660"/>
          <w:tab w:val="left" w:pos="7200"/>
        </w:tabs>
        <w:ind w:left="-142"/>
        <w:rPr>
          <w:rFonts w:cs="Arial"/>
          <w:sz w:val="22"/>
          <w:szCs w:val="22"/>
        </w:rPr>
      </w:pPr>
    </w:p>
    <w:p w14:paraId="5B8BAAFE" w14:textId="5D8C2E4E" w:rsidR="00674688" w:rsidRPr="00171531" w:rsidRDefault="00744009" w:rsidP="001F2FD6">
      <w:pPr>
        <w:tabs>
          <w:tab w:val="left" w:pos="6660"/>
          <w:tab w:val="left" w:pos="7200"/>
        </w:tabs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17</w:t>
      </w:r>
      <w:r w:rsidR="00674688" w:rsidRPr="0017153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June 2022</w:t>
      </w:r>
      <w:r w:rsidR="00674688" w:rsidRPr="00171531">
        <w:rPr>
          <w:rFonts w:cs="Arial"/>
          <w:sz w:val="22"/>
          <w:szCs w:val="22"/>
        </w:rPr>
        <w:tab/>
      </w:r>
    </w:p>
    <w:p w14:paraId="182BAE83" w14:textId="77777777" w:rsidR="00674688" w:rsidRPr="00171531" w:rsidRDefault="00674688" w:rsidP="001F2FD6">
      <w:pPr>
        <w:ind w:left="-142"/>
        <w:rPr>
          <w:rFonts w:cs="Arial"/>
          <w:sz w:val="22"/>
          <w:szCs w:val="22"/>
        </w:rPr>
      </w:pPr>
    </w:p>
    <w:p w14:paraId="5ED2A211" w14:textId="77777777" w:rsidR="00674688" w:rsidRPr="00171531" w:rsidRDefault="00744009" w:rsidP="001F2FD6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Ms Kylie Coe</w:t>
      </w:r>
    </w:p>
    <w:p w14:paraId="51A05525" w14:textId="2FE0D015" w:rsidR="00674688" w:rsidRPr="00171531" w:rsidRDefault="00744009" w:rsidP="001F2FD6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Planning and Development Manager</w:t>
      </w:r>
    </w:p>
    <w:p w14:paraId="0EEF46A9" w14:textId="4AD2E3A7" w:rsidR="00674688" w:rsidRPr="00171531" w:rsidRDefault="00744009" w:rsidP="001F2FD6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Village Building Co</w:t>
      </w:r>
      <w:r w:rsidR="0081167D">
        <w:rPr>
          <w:rFonts w:cs="Arial"/>
          <w:sz w:val="22"/>
          <w:szCs w:val="22"/>
        </w:rPr>
        <w:t>mpany</w:t>
      </w:r>
    </w:p>
    <w:p w14:paraId="0C76692F" w14:textId="77777777" w:rsidR="00674688" w:rsidRPr="00171531" w:rsidRDefault="00744009" w:rsidP="001F2FD6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92 Hoskins Street</w:t>
      </w:r>
    </w:p>
    <w:p w14:paraId="35ADF4DC" w14:textId="77777777" w:rsidR="00674688" w:rsidRPr="00171531" w:rsidRDefault="00744009" w:rsidP="001F2FD6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Mitchell ACT 2911</w:t>
      </w:r>
    </w:p>
    <w:p w14:paraId="6D976C05" w14:textId="77777777" w:rsidR="00674688" w:rsidRPr="00171531" w:rsidRDefault="00674688" w:rsidP="001F2FD6">
      <w:pPr>
        <w:ind w:left="-142"/>
        <w:rPr>
          <w:rFonts w:cs="Arial"/>
          <w:sz w:val="22"/>
          <w:szCs w:val="22"/>
        </w:rPr>
      </w:pPr>
    </w:p>
    <w:p w14:paraId="6517DC52" w14:textId="2D510C4A" w:rsidR="00674688" w:rsidRDefault="00674688" w:rsidP="001F2FD6">
      <w:pPr>
        <w:ind w:left="-142"/>
        <w:rPr>
          <w:rFonts w:cs="Arial"/>
          <w:sz w:val="22"/>
          <w:szCs w:val="22"/>
        </w:rPr>
      </w:pPr>
    </w:p>
    <w:p w14:paraId="19514336" w14:textId="77777777" w:rsidR="00415258" w:rsidRDefault="00415258" w:rsidP="001F2FD6">
      <w:pPr>
        <w:ind w:left="-142"/>
        <w:rPr>
          <w:rFonts w:cs="Arial"/>
          <w:sz w:val="22"/>
          <w:szCs w:val="22"/>
        </w:rPr>
      </w:pPr>
    </w:p>
    <w:p w14:paraId="5F6C3431" w14:textId="77777777" w:rsidR="00744009" w:rsidRPr="00171531" w:rsidRDefault="00744009" w:rsidP="001F2FD6">
      <w:pPr>
        <w:ind w:left="-142"/>
        <w:rPr>
          <w:rFonts w:cs="Arial"/>
          <w:sz w:val="22"/>
          <w:szCs w:val="22"/>
        </w:rPr>
      </w:pPr>
    </w:p>
    <w:p w14:paraId="551B260C" w14:textId="77777777" w:rsidR="00674688" w:rsidRPr="00171531" w:rsidRDefault="00674688" w:rsidP="001F2FD6">
      <w:pPr>
        <w:ind w:left="-142"/>
        <w:rPr>
          <w:rFonts w:cs="Arial"/>
          <w:sz w:val="22"/>
          <w:szCs w:val="22"/>
        </w:rPr>
      </w:pPr>
      <w:r w:rsidRPr="00171531">
        <w:rPr>
          <w:rFonts w:cs="Arial"/>
          <w:sz w:val="22"/>
          <w:szCs w:val="22"/>
        </w:rPr>
        <w:t xml:space="preserve">Dear </w:t>
      </w:r>
      <w:r w:rsidR="00744009">
        <w:rPr>
          <w:rFonts w:cs="Arial"/>
          <w:sz w:val="22"/>
          <w:szCs w:val="22"/>
        </w:rPr>
        <w:t>Ms Coe</w:t>
      </w:r>
    </w:p>
    <w:p w14:paraId="0D8F89EE" w14:textId="77777777" w:rsidR="00674688" w:rsidRPr="00171531" w:rsidRDefault="00674688" w:rsidP="001F2FD6">
      <w:pPr>
        <w:ind w:left="-142"/>
        <w:jc w:val="right"/>
        <w:rPr>
          <w:rFonts w:cs="Arial"/>
          <w:sz w:val="22"/>
          <w:szCs w:val="22"/>
        </w:rPr>
      </w:pPr>
    </w:p>
    <w:p w14:paraId="01116437" w14:textId="77777777" w:rsidR="00744009" w:rsidRPr="00171531" w:rsidRDefault="00744009" w:rsidP="00744009">
      <w:pPr>
        <w:ind w:left="-14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Scoping Proposal Referral – South Jerrabomberra Rezoning </w:t>
      </w:r>
    </w:p>
    <w:p w14:paraId="133E3367" w14:textId="77777777" w:rsidR="00674688" w:rsidRPr="00171531" w:rsidRDefault="00674688" w:rsidP="001F2FD6">
      <w:pPr>
        <w:ind w:left="-142"/>
        <w:rPr>
          <w:rFonts w:cs="Arial"/>
          <w:b/>
          <w:sz w:val="22"/>
          <w:szCs w:val="22"/>
        </w:rPr>
      </w:pPr>
    </w:p>
    <w:p w14:paraId="03CE6B36" w14:textId="632E7C9E" w:rsidR="0081167D" w:rsidRDefault="00191627" w:rsidP="00744009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Thank you for your participation in the</w:t>
      </w:r>
      <w:r w:rsidR="0081167D">
        <w:rPr>
          <w:rFonts w:cs="Arial"/>
          <w:sz w:val="22"/>
          <w:szCs w:val="22"/>
        </w:rPr>
        <w:t xml:space="preserve"> recent</w:t>
      </w:r>
      <w:r>
        <w:rPr>
          <w:rFonts w:cs="Arial"/>
          <w:sz w:val="22"/>
          <w:szCs w:val="22"/>
        </w:rPr>
        <w:t xml:space="preserve"> Pre-Lodgement </w:t>
      </w:r>
      <w:r w:rsidR="0081167D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eeting held on 9 June 2022</w:t>
      </w:r>
      <w:r w:rsidR="0081167D">
        <w:rPr>
          <w:rFonts w:cs="Arial"/>
          <w:sz w:val="22"/>
          <w:szCs w:val="22"/>
        </w:rPr>
        <w:t xml:space="preserve"> to discuss the Scoping Study prepared by The Village Building Company (VBC) in respect of the rezoning of land at </w:t>
      </w:r>
      <w:r w:rsidR="00741982">
        <w:rPr>
          <w:rFonts w:cs="Arial"/>
          <w:sz w:val="22"/>
          <w:szCs w:val="22"/>
        </w:rPr>
        <w:t>South</w:t>
      </w:r>
      <w:r w:rsidR="0081167D">
        <w:rPr>
          <w:rFonts w:cs="Arial"/>
          <w:sz w:val="22"/>
          <w:szCs w:val="22"/>
        </w:rPr>
        <w:t xml:space="preserve"> Tralee.</w:t>
      </w:r>
    </w:p>
    <w:p w14:paraId="3D52DD97" w14:textId="77777777" w:rsidR="0081167D" w:rsidRDefault="0081167D" w:rsidP="00744009">
      <w:pPr>
        <w:ind w:left="-142"/>
        <w:rPr>
          <w:rFonts w:cs="Arial"/>
          <w:sz w:val="22"/>
          <w:szCs w:val="22"/>
        </w:rPr>
      </w:pPr>
    </w:p>
    <w:p w14:paraId="67094AD1" w14:textId="0A14D563" w:rsidR="0081167D" w:rsidRDefault="00191627" w:rsidP="00744009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agreed minutes of the meeting </w:t>
      </w:r>
      <w:r w:rsidR="0081167D">
        <w:rPr>
          <w:rFonts w:cs="Arial"/>
          <w:sz w:val="22"/>
          <w:szCs w:val="22"/>
        </w:rPr>
        <w:t>are</w:t>
      </w:r>
      <w:r>
        <w:rPr>
          <w:rFonts w:cs="Arial"/>
          <w:sz w:val="22"/>
          <w:szCs w:val="22"/>
        </w:rPr>
        <w:t xml:space="preserve"> attached </w:t>
      </w:r>
      <w:r w:rsidR="0081167D">
        <w:rPr>
          <w:rFonts w:cs="Arial"/>
          <w:sz w:val="22"/>
          <w:szCs w:val="22"/>
        </w:rPr>
        <w:t xml:space="preserve">for your information </w:t>
      </w:r>
      <w:r>
        <w:rPr>
          <w:rFonts w:cs="Arial"/>
          <w:sz w:val="22"/>
          <w:szCs w:val="22"/>
        </w:rPr>
        <w:t>(Attachment 1).</w:t>
      </w:r>
      <w:r w:rsidR="00504B6D">
        <w:rPr>
          <w:rFonts w:cs="Arial"/>
          <w:sz w:val="22"/>
          <w:szCs w:val="22"/>
        </w:rPr>
        <w:t xml:space="preserve">  </w:t>
      </w:r>
    </w:p>
    <w:p w14:paraId="00D28663" w14:textId="77777777" w:rsidR="0081167D" w:rsidRDefault="0081167D" w:rsidP="00744009">
      <w:pPr>
        <w:ind w:left="-142"/>
        <w:rPr>
          <w:rFonts w:cs="Arial"/>
          <w:sz w:val="22"/>
          <w:szCs w:val="22"/>
        </w:rPr>
      </w:pPr>
    </w:p>
    <w:p w14:paraId="7EF8BA20" w14:textId="069DCF27" w:rsidR="00A65BB1" w:rsidRPr="00171531" w:rsidRDefault="00744009" w:rsidP="00744009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Consistent with the requirements of the </w:t>
      </w:r>
      <w:r w:rsidRPr="004F730F">
        <w:rPr>
          <w:rFonts w:cs="Arial"/>
          <w:i/>
          <w:iCs/>
          <w:sz w:val="22"/>
          <w:szCs w:val="22"/>
        </w:rPr>
        <w:t>Local Environmental Plan Making Guideline December 2021</w:t>
      </w:r>
      <w:r>
        <w:rPr>
          <w:rFonts w:cs="Arial"/>
          <w:sz w:val="22"/>
          <w:szCs w:val="22"/>
        </w:rPr>
        <w:t xml:space="preserve"> (‘the Guidelines’</w:t>
      </w:r>
      <w:r w:rsidR="00191627">
        <w:rPr>
          <w:rFonts w:cs="Arial"/>
          <w:sz w:val="22"/>
          <w:szCs w:val="22"/>
        </w:rPr>
        <w:t xml:space="preserve"> page 22</w:t>
      </w:r>
      <w:r>
        <w:rPr>
          <w:rFonts w:cs="Arial"/>
          <w:sz w:val="22"/>
          <w:szCs w:val="22"/>
        </w:rPr>
        <w:t>) issued by the Department of Planning</w:t>
      </w:r>
      <w:r w:rsidR="000E3BD7">
        <w:rPr>
          <w:rFonts w:cs="Arial"/>
          <w:sz w:val="22"/>
          <w:szCs w:val="22"/>
        </w:rPr>
        <w:t xml:space="preserve"> and</w:t>
      </w:r>
      <w:r>
        <w:rPr>
          <w:rFonts w:cs="Arial"/>
          <w:sz w:val="22"/>
          <w:szCs w:val="22"/>
        </w:rPr>
        <w:t xml:space="preserve"> Environment, </w:t>
      </w:r>
      <w:r w:rsidR="001E3B2D">
        <w:rPr>
          <w:rFonts w:cs="Arial"/>
          <w:sz w:val="22"/>
          <w:szCs w:val="22"/>
        </w:rPr>
        <w:t>Council</w:t>
      </w:r>
      <w:r w:rsidR="00191627">
        <w:rPr>
          <w:rFonts w:cs="Arial"/>
          <w:sz w:val="22"/>
          <w:szCs w:val="22"/>
        </w:rPr>
        <w:t xml:space="preserve"> provide</w:t>
      </w:r>
      <w:r w:rsidR="001E3B2D">
        <w:rPr>
          <w:rFonts w:cs="Arial"/>
          <w:sz w:val="22"/>
          <w:szCs w:val="22"/>
        </w:rPr>
        <w:t>s</w:t>
      </w:r>
      <w:r w:rsidR="00191627">
        <w:rPr>
          <w:rFonts w:cs="Arial"/>
          <w:sz w:val="22"/>
          <w:szCs w:val="22"/>
        </w:rPr>
        <w:t xml:space="preserve"> the following written advice:</w:t>
      </w:r>
    </w:p>
    <w:p w14:paraId="27096493" w14:textId="77777777" w:rsidR="00A65BB1" w:rsidRPr="00504B6D" w:rsidRDefault="00A65BB1" w:rsidP="001F2FD6">
      <w:pPr>
        <w:ind w:left="-142"/>
        <w:rPr>
          <w:rFonts w:cs="Arial"/>
          <w:sz w:val="10"/>
          <w:szCs w:val="10"/>
        </w:rPr>
      </w:pPr>
    </w:p>
    <w:p w14:paraId="2E641420" w14:textId="4845F8BC" w:rsidR="00A65BB1" w:rsidRDefault="00191627" w:rsidP="00191627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Council is recommending </w:t>
      </w:r>
      <w:r w:rsidR="007767FC">
        <w:rPr>
          <w:rFonts w:cs="Arial"/>
          <w:sz w:val="22"/>
          <w:szCs w:val="22"/>
        </w:rPr>
        <w:t>minor</w:t>
      </w:r>
      <w:r>
        <w:rPr>
          <w:rFonts w:cs="Arial"/>
          <w:sz w:val="22"/>
          <w:szCs w:val="22"/>
        </w:rPr>
        <w:t xml:space="preserve"> changes to the scope of the proposal </w:t>
      </w:r>
      <w:r w:rsidR="007767FC">
        <w:rPr>
          <w:rFonts w:cs="Arial"/>
          <w:sz w:val="22"/>
          <w:szCs w:val="22"/>
        </w:rPr>
        <w:t>in respect of proposed agency consultation</w:t>
      </w:r>
      <w:r w:rsidR="001E3B2D">
        <w:rPr>
          <w:rFonts w:cs="Arial"/>
          <w:sz w:val="22"/>
          <w:szCs w:val="22"/>
        </w:rPr>
        <w:t>.</w:t>
      </w:r>
      <w:r w:rsidR="009A58C3">
        <w:rPr>
          <w:rFonts w:cs="Arial"/>
          <w:sz w:val="22"/>
          <w:szCs w:val="22"/>
        </w:rPr>
        <w:t xml:space="preserve">  It is noted the Department of Planning &amp; Environment – Biodiversity and Conservation Division (BCD) have now confirmed they have no specific planning concerns and have no further comments to make on the proposal.  </w:t>
      </w:r>
      <w:r w:rsidR="00A00A43">
        <w:rPr>
          <w:rFonts w:cs="Arial"/>
          <w:sz w:val="22"/>
          <w:szCs w:val="22"/>
        </w:rPr>
        <w:t>Accordingly,</w:t>
      </w:r>
      <w:r w:rsidR="009A58C3">
        <w:rPr>
          <w:rFonts w:cs="Arial"/>
          <w:sz w:val="22"/>
          <w:szCs w:val="22"/>
        </w:rPr>
        <w:t xml:space="preserve"> Council is recommending the referral agencies set out at page 10 of the proposal be amended to now include:</w:t>
      </w:r>
    </w:p>
    <w:p w14:paraId="340E3B6E" w14:textId="373756F5" w:rsidR="009A58C3" w:rsidRDefault="009A58C3" w:rsidP="00415258">
      <w:pPr>
        <w:numPr>
          <w:ilvl w:val="0"/>
          <w:numId w:val="2"/>
        </w:numPr>
        <w:spacing w:before="120"/>
        <w:ind w:left="567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Canberra Airport – </w:t>
      </w:r>
      <w:r w:rsidR="00A00A43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n respect of airport operations</w:t>
      </w:r>
      <w:r w:rsidR="00A00A43">
        <w:rPr>
          <w:rFonts w:cs="Arial"/>
          <w:sz w:val="22"/>
          <w:szCs w:val="22"/>
        </w:rPr>
        <w:t>,</w:t>
      </w:r>
    </w:p>
    <w:p w14:paraId="610FBE0F" w14:textId="17F16C1E" w:rsidR="00A00A43" w:rsidRDefault="00A00A43" w:rsidP="00415258">
      <w:pPr>
        <w:numPr>
          <w:ilvl w:val="0"/>
          <w:numId w:val="2"/>
        </w:numPr>
        <w:spacing w:before="120"/>
        <w:ind w:left="567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NSW Rural Fire Service in respect of potential bushfire impacts noting the land is identified as ‘bushfire prone’ at this time,</w:t>
      </w:r>
    </w:p>
    <w:p w14:paraId="7258AA56" w14:textId="6AD43240" w:rsidR="00A00A43" w:rsidRDefault="00A00A43" w:rsidP="00415258">
      <w:pPr>
        <w:numPr>
          <w:ilvl w:val="0"/>
          <w:numId w:val="2"/>
        </w:numPr>
        <w:spacing w:before="120"/>
        <w:ind w:left="567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NSW Heritage Office in respect of potential archaeological matters, and</w:t>
      </w:r>
    </w:p>
    <w:p w14:paraId="48C5FF8C" w14:textId="31E3A7E2" w:rsidR="00A00A43" w:rsidRPr="00A00A43" w:rsidRDefault="00A00A43" w:rsidP="00415258">
      <w:pPr>
        <w:numPr>
          <w:ilvl w:val="0"/>
          <w:numId w:val="2"/>
        </w:numPr>
        <w:spacing w:before="120"/>
        <w:ind w:left="567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Pr="00A00A43">
        <w:rPr>
          <w:rFonts w:cs="Arial"/>
          <w:sz w:val="22"/>
          <w:szCs w:val="22"/>
        </w:rPr>
        <w:t>ACT Environment, Planning and Sustainable Development Directorate</w:t>
      </w:r>
      <w:r>
        <w:rPr>
          <w:rFonts w:cs="Arial"/>
          <w:sz w:val="22"/>
          <w:szCs w:val="22"/>
        </w:rPr>
        <w:t xml:space="preserve"> </w:t>
      </w:r>
      <w:r w:rsidRPr="00A00A43">
        <w:rPr>
          <w:rFonts w:cs="Arial"/>
          <w:sz w:val="22"/>
          <w:szCs w:val="22"/>
        </w:rPr>
        <w:t xml:space="preserve">– due to the proximity to the ACT Border with NSW. </w:t>
      </w:r>
    </w:p>
    <w:p w14:paraId="5064D65B" w14:textId="77777777" w:rsidR="00977491" w:rsidRDefault="00977491" w:rsidP="00977491">
      <w:pPr>
        <w:ind w:left="218"/>
        <w:rPr>
          <w:rFonts w:cs="Arial"/>
          <w:sz w:val="22"/>
          <w:szCs w:val="22"/>
        </w:rPr>
      </w:pPr>
    </w:p>
    <w:p w14:paraId="1822F947" w14:textId="24CFB298" w:rsidR="00741982" w:rsidRDefault="001E3B2D" w:rsidP="00191627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Council nominates this as a Basic Planning Proposal</w:t>
      </w:r>
      <w:r w:rsidR="0081167D">
        <w:rPr>
          <w:rFonts w:cs="Arial"/>
          <w:sz w:val="22"/>
          <w:szCs w:val="22"/>
        </w:rPr>
        <w:t xml:space="preserve"> under the Guidelines.</w:t>
      </w:r>
      <w:r w:rsidR="007767FC">
        <w:rPr>
          <w:rFonts w:cs="Arial"/>
          <w:sz w:val="22"/>
          <w:szCs w:val="22"/>
        </w:rPr>
        <w:t xml:space="preserve">  </w:t>
      </w:r>
      <w:r w:rsidR="0081167D">
        <w:rPr>
          <w:rFonts w:cs="Arial"/>
          <w:sz w:val="22"/>
          <w:szCs w:val="22"/>
        </w:rPr>
        <w:t xml:space="preserve"> </w:t>
      </w:r>
    </w:p>
    <w:p w14:paraId="10C1DCC2" w14:textId="5CC475E5" w:rsidR="00741982" w:rsidRDefault="00741982" w:rsidP="00741982">
      <w:pPr>
        <w:pStyle w:val="ListParagraph"/>
        <w:rPr>
          <w:rFonts w:cs="Arial"/>
          <w:sz w:val="22"/>
          <w:szCs w:val="22"/>
        </w:rPr>
      </w:pPr>
    </w:p>
    <w:p w14:paraId="77EBB71E" w14:textId="28DCED71" w:rsidR="00415258" w:rsidRDefault="00415258" w:rsidP="00741982">
      <w:pPr>
        <w:pStyle w:val="ListParagraph"/>
        <w:rPr>
          <w:rFonts w:cs="Arial"/>
          <w:sz w:val="22"/>
          <w:szCs w:val="22"/>
        </w:rPr>
      </w:pPr>
    </w:p>
    <w:p w14:paraId="3E8DBF20" w14:textId="5CEE6469" w:rsidR="00415258" w:rsidRDefault="00415258" w:rsidP="00415258">
      <w:pPr>
        <w:pStyle w:val="ListParagraph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PTO</w:t>
      </w:r>
    </w:p>
    <w:p w14:paraId="507C4F9F" w14:textId="4C0766F8" w:rsidR="00415258" w:rsidRDefault="00415258" w:rsidP="00741982">
      <w:pPr>
        <w:pStyle w:val="ListParagraph"/>
        <w:rPr>
          <w:rFonts w:cs="Arial"/>
          <w:sz w:val="22"/>
          <w:szCs w:val="22"/>
        </w:rPr>
      </w:pPr>
    </w:p>
    <w:p w14:paraId="53061AA0" w14:textId="2C38407F" w:rsidR="00415258" w:rsidRDefault="00415258" w:rsidP="00741982">
      <w:pPr>
        <w:pStyle w:val="ListParagraph"/>
        <w:rPr>
          <w:rFonts w:cs="Arial"/>
          <w:sz w:val="22"/>
          <w:szCs w:val="22"/>
        </w:rPr>
      </w:pPr>
    </w:p>
    <w:p w14:paraId="050F0FD9" w14:textId="77777777" w:rsidR="00415258" w:rsidRDefault="00415258" w:rsidP="00741982">
      <w:pPr>
        <w:pStyle w:val="ListParagraph"/>
        <w:rPr>
          <w:rFonts w:cs="Arial"/>
          <w:sz w:val="22"/>
          <w:szCs w:val="22"/>
        </w:rPr>
      </w:pPr>
    </w:p>
    <w:p w14:paraId="769BDF37" w14:textId="087145EF" w:rsidR="001E3B2D" w:rsidRDefault="001E3B2D" w:rsidP="00191627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Council estimates the following fees and milestones </w:t>
      </w:r>
      <w:r w:rsidR="00741982">
        <w:rPr>
          <w:rFonts w:cs="Arial"/>
          <w:sz w:val="22"/>
          <w:szCs w:val="22"/>
        </w:rPr>
        <w:t>for</w:t>
      </w:r>
      <w:r>
        <w:rPr>
          <w:rFonts w:cs="Arial"/>
          <w:sz w:val="22"/>
          <w:szCs w:val="22"/>
        </w:rPr>
        <w:t xml:space="preserve"> </w:t>
      </w:r>
      <w:r w:rsidR="00415258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Planning Proposal in the table below.</w:t>
      </w:r>
    </w:p>
    <w:p w14:paraId="54CF42C1" w14:textId="77777777" w:rsidR="001E3B2D" w:rsidRPr="00504B6D" w:rsidRDefault="001E3B2D" w:rsidP="001E3B2D">
      <w:pPr>
        <w:ind w:left="218"/>
        <w:rPr>
          <w:rFonts w:cs="Arial"/>
          <w:sz w:val="10"/>
          <w:szCs w:val="10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662"/>
        <w:gridCol w:w="2273"/>
      </w:tblGrid>
      <w:tr w:rsidR="00C7729C" w:rsidRPr="005A5345" w14:paraId="715419D1" w14:textId="77777777" w:rsidTr="000E3BD7">
        <w:tc>
          <w:tcPr>
            <w:tcW w:w="1166" w:type="dxa"/>
            <w:shd w:val="clear" w:color="auto" w:fill="auto"/>
          </w:tcPr>
          <w:p w14:paraId="2E40D708" w14:textId="77777777" w:rsidR="001E3B2D" w:rsidRPr="005A5345" w:rsidRDefault="001E3B2D" w:rsidP="001E3B2D">
            <w:pPr>
              <w:rPr>
                <w:rFonts w:cs="Arial"/>
                <w:b/>
                <w:bCs/>
                <w:szCs w:val="20"/>
              </w:rPr>
            </w:pPr>
            <w:r w:rsidRPr="005A5345">
              <w:rPr>
                <w:rFonts w:cs="Arial"/>
                <w:b/>
                <w:bCs/>
                <w:szCs w:val="20"/>
              </w:rPr>
              <w:t>Consideration</w:t>
            </w:r>
          </w:p>
        </w:tc>
        <w:tc>
          <w:tcPr>
            <w:tcW w:w="4961" w:type="dxa"/>
            <w:shd w:val="clear" w:color="auto" w:fill="auto"/>
          </w:tcPr>
          <w:p w14:paraId="08861D7C" w14:textId="77777777" w:rsidR="001E3B2D" w:rsidRPr="005A5345" w:rsidRDefault="001E3B2D" w:rsidP="001E3B2D">
            <w:pPr>
              <w:rPr>
                <w:rFonts w:cs="Arial"/>
                <w:b/>
                <w:bCs/>
                <w:szCs w:val="20"/>
              </w:rPr>
            </w:pPr>
            <w:r w:rsidRPr="005A5345">
              <w:rPr>
                <w:rFonts w:cs="Arial"/>
                <w:b/>
                <w:bCs/>
                <w:szCs w:val="20"/>
              </w:rPr>
              <w:t>Estimate</w:t>
            </w:r>
          </w:p>
        </w:tc>
        <w:tc>
          <w:tcPr>
            <w:tcW w:w="2369" w:type="dxa"/>
            <w:shd w:val="clear" w:color="auto" w:fill="auto"/>
          </w:tcPr>
          <w:p w14:paraId="1C25CDC7" w14:textId="77777777" w:rsidR="001E3B2D" w:rsidRPr="005A5345" w:rsidRDefault="001E3B2D" w:rsidP="001E3B2D">
            <w:pPr>
              <w:rPr>
                <w:rFonts w:cs="Arial"/>
                <w:b/>
                <w:bCs/>
                <w:szCs w:val="20"/>
              </w:rPr>
            </w:pPr>
            <w:r w:rsidRPr="005A5345">
              <w:rPr>
                <w:rFonts w:cs="Arial"/>
                <w:b/>
                <w:bCs/>
                <w:szCs w:val="20"/>
              </w:rPr>
              <w:t>Comments</w:t>
            </w:r>
          </w:p>
        </w:tc>
      </w:tr>
      <w:tr w:rsidR="00C7729C" w:rsidRPr="005A5345" w14:paraId="6B9EAEA0" w14:textId="77777777" w:rsidTr="000E3BD7">
        <w:trPr>
          <w:trHeight w:val="1728"/>
        </w:trPr>
        <w:tc>
          <w:tcPr>
            <w:tcW w:w="1166" w:type="dxa"/>
            <w:shd w:val="clear" w:color="auto" w:fill="auto"/>
          </w:tcPr>
          <w:p w14:paraId="426F4E8D" w14:textId="77777777" w:rsidR="001E3B2D" w:rsidRPr="005A5345" w:rsidRDefault="001E3B2D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Assessment fees</w:t>
            </w:r>
          </w:p>
        </w:tc>
        <w:tc>
          <w:tcPr>
            <w:tcW w:w="4961" w:type="dxa"/>
            <w:shd w:val="clear" w:color="auto" w:fill="auto"/>
          </w:tcPr>
          <w:p w14:paraId="06ED31CF" w14:textId="01F19E42" w:rsidR="00415258" w:rsidRDefault="00415258" w:rsidP="001E3B2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the purpose of fee calculation, this matter is considered to be a ‘Minor Planning Proposal’ under Council’s Fees and Charges.</w:t>
            </w:r>
          </w:p>
          <w:p w14:paraId="128D7D5C" w14:textId="77777777" w:rsidR="00415258" w:rsidRDefault="00415258" w:rsidP="001E3B2D">
            <w:pPr>
              <w:rPr>
                <w:rFonts w:cs="Arial"/>
                <w:szCs w:val="20"/>
              </w:rPr>
            </w:pPr>
          </w:p>
          <w:p w14:paraId="110286AA" w14:textId="549C7DA8" w:rsidR="00D513B8" w:rsidRPr="00D513B8" w:rsidRDefault="00D513B8" w:rsidP="001E3B2D">
            <w:pPr>
              <w:rPr>
                <w:rFonts w:cs="Arial"/>
                <w:szCs w:val="20"/>
              </w:rPr>
            </w:pPr>
            <w:r w:rsidRPr="00D513B8">
              <w:rPr>
                <w:rFonts w:cs="Arial"/>
                <w:szCs w:val="20"/>
              </w:rPr>
              <w:t xml:space="preserve">$6,312 plus </w:t>
            </w:r>
            <w:r>
              <w:rPr>
                <w:rFonts w:cs="Arial"/>
                <w:szCs w:val="20"/>
              </w:rPr>
              <w:t>$1</w:t>
            </w:r>
            <w:r w:rsidRPr="00D513B8">
              <w:rPr>
                <w:rFonts w:cs="Arial"/>
                <w:szCs w:val="20"/>
              </w:rPr>
              <w:t>58 per hour after 40 hours</w:t>
            </w:r>
            <w:r>
              <w:rPr>
                <w:rFonts w:cs="Arial"/>
                <w:szCs w:val="20"/>
              </w:rPr>
              <w:t xml:space="preserve"> if lodged on Planning Portal on or prior to 30 June 2022.</w:t>
            </w:r>
          </w:p>
          <w:p w14:paraId="578DBBCF" w14:textId="77777777" w:rsidR="00D513B8" w:rsidRPr="00D513B8" w:rsidRDefault="00D513B8" w:rsidP="001E3B2D">
            <w:pPr>
              <w:rPr>
                <w:rFonts w:cs="Arial"/>
                <w:szCs w:val="20"/>
              </w:rPr>
            </w:pPr>
          </w:p>
          <w:p w14:paraId="68F19682" w14:textId="77777777" w:rsidR="001E3B2D" w:rsidRDefault="00C7729C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$</w:t>
            </w:r>
            <w:r w:rsidR="00EC380F">
              <w:rPr>
                <w:rFonts w:cs="Arial"/>
                <w:szCs w:val="20"/>
              </w:rPr>
              <w:t>7,100</w:t>
            </w:r>
            <w:r w:rsidRPr="005A5345">
              <w:rPr>
                <w:rFonts w:cs="Arial"/>
                <w:szCs w:val="20"/>
              </w:rPr>
              <w:t xml:space="preserve"> plus $1</w:t>
            </w:r>
            <w:r w:rsidR="00EC380F">
              <w:rPr>
                <w:rFonts w:cs="Arial"/>
                <w:szCs w:val="20"/>
              </w:rPr>
              <w:t>7</w:t>
            </w:r>
            <w:r w:rsidRPr="005A5345">
              <w:rPr>
                <w:rFonts w:cs="Arial"/>
                <w:szCs w:val="20"/>
              </w:rPr>
              <w:t>8 per hour after 40 hours</w:t>
            </w:r>
            <w:r w:rsidR="00D513B8">
              <w:rPr>
                <w:rFonts w:cs="Arial"/>
                <w:szCs w:val="20"/>
              </w:rPr>
              <w:t xml:space="preserve"> if lodged on Planning Portal on or after 1 July 2022</w:t>
            </w:r>
            <w:r w:rsidRPr="005A5345">
              <w:rPr>
                <w:rFonts w:cs="Arial"/>
                <w:szCs w:val="20"/>
              </w:rPr>
              <w:t>.</w:t>
            </w:r>
          </w:p>
          <w:p w14:paraId="43255927" w14:textId="7C948650" w:rsidR="00415258" w:rsidRPr="005A5345" w:rsidRDefault="00415258" w:rsidP="001E3B2D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2E5C7A49" w14:textId="77777777" w:rsidR="00415258" w:rsidRDefault="00415258" w:rsidP="001E3B2D">
            <w:pPr>
              <w:rPr>
                <w:rFonts w:cs="Arial"/>
                <w:szCs w:val="20"/>
              </w:rPr>
            </w:pPr>
          </w:p>
          <w:p w14:paraId="2A46CB2D" w14:textId="77777777" w:rsidR="00415258" w:rsidRDefault="00415258" w:rsidP="001E3B2D">
            <w:pPr>
              <w:rPr>
                <w:rFonts w:cs="Arial"/>
                <w:szCs w:val="20"/>
              </w:rPr>
            </w:pPr>
          </w:p>
          <w:p w14:paraId="43FA40D3" w14:textId="77777777" w:rsidR="00415258" w:rsidRDefault="00415258" w:rsidP="001E3B2D">
            <w:pPr>
              <w:rPr>
                <w:rFonts w:cs="Arial"/>
                <w:szCs w:val="20"/>
              </w:rPr>
            </w:pPr>
          </w:p>
          <w:p w14:paraId="763DBB26" w14:textId="77777777" w:rsidR="00415258" w:rsidRDefault="00415258" w:rsidP="001E3B2D">
            <w:pPr>
              <w:rPr>
                <w:rFonts w:cs="Arial"/>
                <w:szCs w:val="20"/>
              </w:rPr>
            </w:pPr>
          </w:p>
          <w:p w14:paraId="4E1D236A" w14:textId="7295C1EE" w:rsidR="001E3B2D" w:rsidRDefault="00C7729C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QPRC Fees and Charges 2021-22.</w:t>
            </w:r>
          </w:p>
          <w:p w14:paraId="2C60B80F" w14:textId="77777777" w:rsidR="00D513B8" w:rsidRDefault="00D513B8" w:rsidP="001E3B2D">
            <w:pPr>
              <w:rPr>
                <w:rFonts w:cs="Arial"/>
                <w:szCs w:val="20"/>
              </w:rPr>
            </w:pPr>
          </w:p>
          <w:p w14:paraId="323E1625" w14:textId="77777777" w:rsidR="00D513B8" w:rsidRDefault="00D513B8" w:rsidP="001E3B2D">
            <w:pPr>
              <w:rPr>
                <w:rFonts w:cs="Arial"/>
                <w:szCs w:val="20"/>
              </w:rPr>
            </w:pPr>
          </w:p>
          <w:p w14:paraId="0494918E" w14:textId="1A5CE2CB" w:rsidR="00D513B8" w:rsidRDefault="00D513B8" w:rsidP="00D513B8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QPRC Fees and Charges 202</w:t>
            </w:r>
            <w:r>
              <w:rPr>
                <w:rFonts w:cs="Arial"/>
                <w:szCs w:val="20"/>
              </w:rPr>
              <w:t>2</w:t>
            </w:r>
            <w:r w:rsidRPr="005A5345">
              <w:rPr>
                <w:rFonts w:cs="Arial"/>
                <w:szCs w:val="20"/>
              </w:rPr>
              <w:t>-2</w:t>
            </w:r>
            <w:r>
              <w:rPr>
                <w:rFonts w:cs="Arial"/>
                <w:szCs w:val="20"/>
              </w:rPr>
              <w:t>3</w:t>
            </w:r>
            <w:r w:rsidRPr="005A5345">
              <w:rPr>
                <w:rFonts w:cs="Arial"/>
                <w:szCs w:val="20"/>
              </w:rPr>
              <w:t>.</w:t>
            </w:r>
          </w:p>
          <w:p w14:paraId="0ADA1685" w14:textId="1581DE69" w:rsidR="00D513B8" w:rsidRPr="005A5345" w:rsidRDefault="00D513B8" w:rsidP="001E3B2D">
            <w:pPr>
              <w:rPr>
                <w:rFonts w:cs="Arial"/>
                <w:szCs w:val="20"/>
              </w:rPr>
            </w:pPr>
          </w:p>
        </w:tc>
      </w:tr>
      <w:tr w:rsidR="00C7729C" w:rsidRPr="005A5345" w14:paraId="6736056E" w14:textId="77777777" w:rsidTr="000E3BD7">
        <w:tc>
          <w:tcPr>
            <w:tcW w:w="1166" w:type="dxa"/>
            <w:shd w:val="clear" w:color="auto" w:fill="auto"/>
          </w:tcPr>
          <w:p w14:paraId="419E26D0" w14:textId="77777777" w:rsidR="001E3B2D" w:rsidRPr="005A5345" w:rsidRDefault="001E3B2D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Consultation requirements</w:t>
            </w:r>
          </w:p>
        </w:tc>
        <w:tc>
          <w:tcPr>
            <w:tcW w:w="4961" w:type="dxa"/>
            <w:shd w:val="clear" w:color="auto" w:fill="auto"/>
          </w:tcPr>
          <w:p w14:paraId="6B43C89C" w14:textId="3075F54C" w:rsidR="00C7729C" w:rsidRPr="005A5345" w:rsidRDefault="00C7729C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DPE</w:t>
            </w:r>
            <w:r w:rsidR="00415258">
              <w:rPr>
                <w:rFonts w:cs="Arial"/>
                <w:szCs w:val="20"/>
              </w:rPr>
              <w:t xml:space="preserve"> - Planning</w:t>
            </w:r>
          </w:p>
          <w:p w14:paraId="2273FAB7" w14:textId="28C69FC3" w:rsidR="00C7729C" w:rsidRDefault="00415258" w:rsidP="001E3B2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Canberra Airport</w:t>
            </w:r>
          </w:p>
          <w:p w14:paraId="66EBC890" w14:textId="6FDAF7C8" w:rsidR="00415258" w:rsidRDefault="00415258" w:rsidP="001E3B2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NSW Rural Fire Service</w:t>
            </w:r>
          </w:p>
          <w:p w14:paraId="3E60B402" w14:textId="1EE6906A" w:rsidR="00415258" w:rsidRDefault="00415258" w:rsidP="001E3B2D">
            <w:pPr>
              <w:rPr>
                <w:rFonts w:cs="Arial"/>
                <w:szCs w:val="20"/>
              </w:rPr>
            </w:pPr>
            <w:r w:rsidRPr="00415258">
              <w:rPr>
                <w:rFonts w:cs="Arial"/>
                <w:szCs w:val="20"/>
              </w:rPr>
              <w:t>The NSW Heritage Office</w:t>
            </w:r>
          </w:p>
          <w:p w14:paraId="3655207C" w14:textId="38F0F4C9" w:rsidR="00415258" w:rsidRPr="005A5345" w:rsidRDefault="00415258" w:rsidP="001E3B2D">
            <w:pPr>
              <w:rPr>
                <w:rFonts w:cs="Arial"/>
                <w:szCs w:val="20"/>
              </w:rPr>
            </w:pPr>
            <w:r w:rsidRPr="00415258">
              <w:rPr>
                <w:rFonts w:cs="Arial"/>
                <w:szCs w:val="20"/>
              </w:rPr>
              <w:t>ACT Environment, Planning and Sustainable Development Directorate</w:t>
            </w:r>
          </w:p>
          <w:p w14:paraId="566603A3" w14:textId="568BFE91" w:rsidR="00415258" w:rsidRPr="005A5345" w:rsidRDefault="00415258" w:rsidP="00415258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7096654A" w14:textId="77777777" w:rsidR="001E3B2D" w:rsidRDefault="00C7729C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Included in activities for a Minor Planning Proposal as above.</w:t>
            </w:r>
          </w:p>
          <w:p w14:paraId="22A67728" w14:textId="1727E55A" w:rsidR="00415258" w:rsidRPr="005A5345" w:rsidRDefault="00415258" w:rsidP="001E3B2D">
            <w:pPr>
              <w:rPr>
                <w:rFonts w:cs="Arial"/>
                <w:szCs w:val="20"/>
              </w:rPr>
            </w:pPr>
          </w:p>
        </w:tc>
      </w:tr>
      <w:tr w:rsidR="001E3B2D" w:rsidRPr="005A5345" w14:paraId="4FF0CB19" w14:textId="77777777" w:rsidTr="000E3BD7">
        <w:tc>
          <w:tcPr>
            <w:tcW w:w="1166" w:type="dxa"/>
            <w:shd w:val="clear" w:color="auto" w:fill="auto"/>
          </w:tcPr>
          <w:p w14:paraId="1E7B4D3E" w14:textId="77777777" w:rsidR="001E3B2D" w:rsidRPr="005A5345" w:rsidRDefault="001E3B2D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Assessment timeframes</w:t>
            </w:r>
          </w:p>
        </w:tc>
        <w:tc>
          <w:tcPr>
            <w:tcW w:w="4961" w:type="dxa"/>
            <w:shd w:val="clear" w:color="auto" w:fill="auto"/>
          </w:tcPr>
          <w:p w14:paraId="688F630F" w14:textId="31D756A6" w:rsidR="00977491" w:rsidRDefault="000E3BD7" w:rsidP="000E3BD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Consistent with the DPE </w:t>
            </w:r>
            <w:r w:rsidR="00C669BB" w:rsidRPr="005A5345">
              <w:rPr>
                <w:rFonts w:cs="Arial"/>
                <w:szCs w:val="20"/>
              </w:rPr>
              <w:t>Guideline</w:t>
            </w:r>
            <w:r>
              <w:rPr>
                <w:rFonts w:cs="Arial"/>
                <w:szCs w:val="20"/>
              </w:rPr>
              <w:t xml:space="preserve">s, Council </w:t>
            </w:r>
            <w:r w:rsidR="00C669BB" w:rsidRPr="005A5345">
              <w:rPr>
                <w:rFonts w:cs="Arial"/>
                <w:szCs w:val="20"/>
              </w:rPr>
              <w:t xml:space="preserve"> estimate</w:t>
            </w:r>
            <w:r>
              <w:rPr>
                <w:rFonts w:cs="Arial"/>
                <w:szCs w:val="20"/>
              </w:rPr>
              <w:t>s</w:t>
            </w:r>
            <w:r w:rsidR="00C669BB" w:rsidRPr="005A5345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 w:rsidR="00C669BB" w:rsidRPr="005A5345">
              <w:rPr>
                <w:rFonts w:cs="Arial"/>
                <w:szCs w:val="20"/>
              </w:rPr>
              <w:t>for Stages 2,3,4,5,6</w:t>
            </w:r>
            <w:r>
              <w:rPr>
                <w:rFonts w:cs="Arial"/>
                <w:szCs w:val="20"/>
              </w:rPr>
              <w:t>)</w:t>
            </w:r>
            <w:r w:rsidR="00C669BB" w:rsidRPr="005A5345">
              <w:rPr>
                <w:rFonts w:cs="Arial"/>
                <w:szCs w:val="20"/>
              </w:rPr>
              <w:t xml:space="preserve"> </w:t>
            </w:r>
            <w:r w:rsidR="00977491" w:rsidRPr="000E3BD7">
              <w:rPr>
                <w:rFonts w:cs="Arial"/>
                <w:b/>
                <w:bCs/>
                <w:szCs w:val="20"/>
              </w:rPr>
              <w:t>110 days</w:t>
            </w:r>
            <w:r w:rsidR="00977491" w:rsidRPr="005A5345">
              <w:rPr>
                <w:rFonts w:cs="Arial"/>
                <w:szCs w:val="20"/>
              </w:rPr>
              <w:t xml:space="preserve"> from </w:t>
            </w:r>
            <w:r>
              <w:rPr>
                <w:rFonts w:cs="Arial"/>
                <w:szCs w:val="20"/>
              </w:rPr>
              <w:t>the time the planning proposal is lodged on the Planning Portal.</w:t>
            </w:r>
          </w:p>
          <w:p w14:paraId="1F388EBE" w14:textId="5B8A6D49" w:rsidR="000E3BD7" w:rsidRPr="005A5345" w:rsidRDefault="000E3BD7" w:rsidP="000E3BD7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53ED64DC" w14:textId="77777777" w:rsidR="001E3B2D" w:rsidRDefault="00C669BB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Details in DPIE Guidelines.</w:t>
            </w:r>
          </w:p>
          <w:p w14:paraId="57C8DDC6" w14:textId="0FB2A840" w:rsidR="00415258" w:rsidRPr="005A5345" w:rsidRDefault="00415258" w:rsidP="001E3B2D">
            <w:pPr>
              <w:rPr>
                <w:rFonts w:cs="Arial"/>
                <w:szCs w:val="20"/>
              </w:rPr>
            </w:pPr>
          </w:p>
        </w:tc>
      </w:tr>
      <w:tr w:rsidR="001E3B2D" w:rsidRPr="005A5345" w14:paraId="40177961" w14:textId="77777777" w:rsidTr="000E3BD7">
        <w:tc>
          <w:tcPr>
            <w:tcW w:w="1166" w:type="dxa"/>
            <w:shd w:val="clear" w:color="auto" w:fill="auto"/>
          </w:tcPr>
          <w:p w14:paraId="63AC5393" w14:textId="77777777" w:rsidR="001E3B2D" w:rsidRPr="005A5345" w:rsidRDefault="001E3B2D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Assessment milestones</w:t>
            </w:r>
          </w:p>
        </w:tc>
        <w:tc>
          <w:tcPr>
            <w:tcW w:w="4961" w:type="dxa"/>
            <w:shd w:val="clear" w:color="auto" w:fill="auto"/>
          </w:tcPr>
          <w:p w14:paraId="650F11E8" w14:textId="78DAC4D8" w:rsidR="001E3B2D" w:rsidRDefault="00C7729C" w:rsidP="001E3B2D">
            <w:pPr>
              <w:rPr>
                <w:rFonts w:cs="Arial"/>
                <w:b/>
                <w:bCs/>
                <w:szCs w:val="20"/>
              </w:rPr>
            </w:pPr>
            <w:r w:rsidRPr="000E3BD7">
              <w:rPr>
                <w:rFonts w:cs="Arial"/>
                <w:b/>
                <w:bCs/>
                <w:szCs w:val="20"/>
              </w:rPr>
              <w:t>Stage 2 Planning Proposal</w:t>
            </w:r>
          </w:p>
          <w:p w14:paraId="7BBE9C1C" w14:textId="77777777" w:rsidR="0013155D" w:rsidRPr="000E3BD7" w:rsidRDefault="0013155D" w:rsidP="001E3B2D">
            <w:pPr>
              <w:rPr>
                <w:rFonts w:cs="Arial"/>
                <w:b/>
                <w:bCs/>
                <w:szCs w:val="20"/>
              </w:rPr>
            </w:pPr>
          </w:p>
          <w:p w14:paraId="0E2ED384" w14:textId="79A2F524" w:rsidR="00977491" w:rsidRDefault="0013155D" w:rsidP="001E3B2D">
            <w:pPr>
              <w:rPr>
                <w:szCs w:val="20"/>
              </w:rPr>
            </w:pPr>
            <w:r>
              <w:rPr>
                <w:szCs w:val="20"/>
              </w:rPr>
              <w:t xml:space="preserve">Council staff review </w:t>
            </w:r>
            <w:r w:rsidR="00C31D3F">
              <w:rPr>
                <w:szCs w:val="20"/>
              </w:rPr>
              <w:t>Planning Proposal</w:t>
            </w:r>
            <w:r w:rsidR="00977491" w:rsidRPr="005A5345">
              <w:rPr>
                <w:szCs w:val="20"/>
              </w:rPr>
              <w:t xml:space="preserve"> </w:t>
            </w:r>
            <w:r w:rsidR="00C31D3F">
              <w:rPr>
                <w:szCs w:val="20"/>
              </w:rPr>
              <w:t>–</w:t>
            </w:r>
            <w:r w:rsidR="000E3BD7">
              <w:rPr>
                <w:szCs w:val="20"/>
              </w:rPr>
              <w:t xml:space="preserve"> </w:t>
            </w:r>
            <w:r w:rsidR="00C31D3F">
              <w:rPr>
                <w:szCs w:val="20"/>
              </w:rPr>
              <w:t xml:space="preserve">Council </w:t>
            </w:r>
            <w:r w:rsidR="000417F8">
              <w:rPr>
                <w:szCs w:val="20"/>
              </w:rPr>
              <w:t>estimates</w:t>
            </w:r>
            <w:r w:rsidR="00C31D3F">
              <w:rPr>
                <w:szCs w:val="20"/>
              </w:rPr>
              <w:t xml:space="preserve"> 2 weeks from lodgement on </w:t>
            </w:r>
            <w:r w:rsidR="000417F8">
              <w:rPr>
                <w:szCs w:val="20"/>
              </w:rPr>
              <w:t xml:space="preserve">the </w:t>
            </w:r>
            <w:r w:rsidR="00C31D3F">
              <w:rPr>
                <w:szCs w:val="20"/>
              </w:rPr>
              <w:t>Planning Portal.</w:t>
            </w:r>
          </w:p>
          <w:p w14:paraId="41BDB017" w14:textId="77777777" w:rsidR="0013155D" w:rsidRDefault="0013155D" w:rsidP="001E3B2D">
            <w:pPr>
              <w:rPr>
                <w:szCs w:val="20"/>
              </w:rPr>
            </w:pPr>
          </w:p>
          <w:p w14:paraId="0434CE4B" w14:textId="77777777" w:rsidR="0013155D" w:rsidRDefault="0013155D" w:rsidP="001E3B2D">
            <w:pPr>
              <w:rPr>
                <w:szCs w:val="20"/>
              </w:rPr>
            </w:pPr>
            <w:r>
              <w:rPr>
                <w:szCs w:val="20"/>
              </w:rPr>
              <w:t>Council staff prepare report to Council for formal consideration – Council estimates 2 months from lodgement on the Planning Portal.</w:t>
            </w:r>
          </w:p>
          <w:p w14:paraId="5111FE7B" w14:textId="490948A5" w:rsidR="0013155D" w:rsidRPr="005A5345" w:rsidRDefault="0013155D" w:rsidP="001E3B2D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5752773" w14:textId="15C939C8" w:rsidR="00C7729C" w:rsidRDefault="00E44734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Stage 3 Gateway Determination</w:t>
            </w:r>
            <w:r w:rsidR="00C31D3F">
              <w:rPr>
                <w:rFonts w:cs="Arial"/>
                <w:szCs w:val="20"/>
              </w:rPr>
              <w:t xml:space="preserve"> – Subject to DPE timeframes</w:t>
            </w:r>
            <w:r w:rsidR="000417F8">
              <w:rPr>
                <w:rFonts w:cs="Arial"/>
                <w:szCs w:val="20"/>
              </w:rPr>
              <w:t xml:space="preserve">.  </w:t>
            </w:r>
            <w:r w:rsidR="00C31D3F">
              <w:rPr>
                <w:rFonts w:cs="Arial"/>
                <w:szCs w:val="20"/>
              </w:rPr>
              <w:t xml:space="preserve">Council estimates </w:t>
            </w:r>
            <w:r w:rsidR="007C610D">
              <w:rPr>
                <w:rFonts w:cs="Arial"/>
                <w:szCs w:val="20"/>
              </w:rPr>
              <w:t>3</w:t>
            </w:r>
            <w:r w:rsidR="00C31D3F">
              <w:rPr>
                <w:rFonts w:cs="Arial"/>
                <w:szCs w:val="20"/>
              </w:rPr>
              <w:t xml:space="preserve"> months from lodgement on </w:t>
            </w:r>
            <w:r w:rsidR="000417F8">
              <w:rPr>
                <w:rFonts w:cs="Arial"/>
                <w:szCs w:val="20"/>
              </w:rPr>
              <w:t xml:space="preserve">the </w:t>
            </w:r>
            <w:r w:rsidR="00C31D3F">
              <w:rPr>
                <w:rFonts w:cs="Arial"/>
                <w:szCs w:val="20"/>
              </w:rPr>
              <w:t>Planning Portal</w:t>
            </w:r>
          </w:p>
          <w:p w14:paraId="5429FBB5" w14:textId="77777777" w:rsidR="0013155D" w:rsidRPr="005A5345" w:rsidRDefault="0013155D" w:rsidP="001E3B2D">
            <w:pPr>
              <w:rPr>
                <w:rFonts w:cs="Arial"/>
                <w:szCs w:val="20"/>
              </w:rPr>
            </w:pPr>
          </w:p>
          <w:p w14:paraId="49FFD555" w14:textId="02550E32" w:rsidR="00E44734" w:rsidRDefault="00E44734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Stage 5 Public Exhibition and Assessment</w:t>
            </w:r>
            <w:r w:rsidR="00C31D3F">
              <w:rPr>
                <w:rFonts w:cs="Arial"/>
                <w:szCs w:val="20"/>
              </w:rPr>
              <w:t xml:space="preserve"> </w:t>
            </w:r>
            <w:r w:rsidR="000417F8">
              <w:rPr>
                <w:rFonts w:cs="Arial"/>
                <w:szCs w:val="20"/>
              </w:rPr>
              <w:t>–</w:t>
            </w:r>
            <w:r w:rsidR="00C31D3F">
              <w:rPr>
                <w:rFonts w:cs="Arial"/>
                <w:szCs w:val="20"/>
              </w:rPr>
              <w:t xml:space="preserve"> </w:t>
            </w:r>
            <w:r w:rsidR="000417F8">
              <w:rPr>
                <w:rFonts w:cs="Arial"/>
                <w:szCs w:val="20"/>
              </w:rPr>
              <w:t xml:space="preserve">Council estimates </w:t>
            </w:r>
            <w:r w:rsidR="007C610D">
              <w:rPr>
                <w:rFonts w:cs="Arial"/>
                <w:szCs w:val="20"/>
              </w:rPr>
              <w:t>4</w:t>
            </w:r>
            <w:r w:rsidR="000417F8">
              <w:rPr>
                <w:rFonts w:cs="Arial"/>
                <w:szCs w:val="20"/>
              </w:rPr>
              <w:t xml:space="preserve"> months from lodgement on the Planning Portal.</w:t>
            </w:r>
          </w:p>
          <w:p w14:paraId="3F34C8C8" w14:textId="77777777" w:rsidR="0013155D" w:rsidRPr="005A5345" w:rsidRDefault="0013155D" w:rsidP="001E3B2D">
            <w:pPr>
              <w:rPr>
                <w:rFonts w:cs="Arial"/>
                <w:szCs w:val="20"/>
              </w:rPr>
            </w:pPr>
          </w:p>
          <w:p w14:paraId="0A93EC75" w14:textId="04F5D834" w:rsidR="00E44734" w:rsidRDefault="00E44734" w:rsidP="00E44734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Stage 6 Finalisation</w:t>
            </w:r>
            <w:r w:rsidR="000417F8">
              <w:rPr>
                <w:rFonts w:cs="Arial"/>
                <w:szCs w:val="20"/>
              </w:rPr>
              <w:t xml:space="preserve"> – Subject to DPE timeframes. Council estimates </w:t>
            </w:r>
            <w:r w:rsidR="007C610D">
              <w:rPr>
                <w:rFonts w:cs="Arial"/>
                <w:szCs w:val="20"/>
              </w:rPr>
              <w:t>6</w:t>
            </w:r>
            <w:r w:rsidR="000417F8">
              <w:rPr>
                <w:rFonts w:cs="Arial"/>
                <w:szCs w:val="20"/>
              </w:rPr>
              <w:t xml:space="preserve"> months from lodgement on the Planning Portal.</w:t>
            </w:r>
          </w:p>
          <w:p w14:paraId="76A80A4C" w14:textId="55431BF2" w:rsidR="00415258" w:rsidRPr="005A5345" w:rsidRDefault="00415258" w:rsidP="00E44734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279FFF72" w14:textId="77777777" w:rsidR="001E3B2D" w:rsidRPr="005A5345" w:rsidRDefault="00C669BB" w:rsidP="001E3B2D">
            <w:pPr>
              <w:rPr>
                <w:rFonts w:cs="Arial"/>
                <w:szCs w:val="20"/>
              </w:rPr>
            </w:pPr>
            <w:r w:rsidRPr="005A5345">
              <w:rPr>
                <w:rFonts w:cs="Arial"/>
                <w:szCs w:val="20"/>
              </w:rPr>
              <w:t>Details in DPIE Guidelines.</w:t>
            </w:r>
          </w:p>
        </w:tc>
      </w:tr>
    </w:tbl>
    <w:p w14:paraId="5F984438" w14:textId="77777777" w:rsidR="001E3B2D" w:rsidRPr="00171531" w:rsidRDefault="001E3B2D" w:rsidP="001E3B2D">
      <w:pPr>
        <w:ind w:left="218"/>
        <w:rPr>
          <w:rFonts w:cs="Arial"/>
          <w:sz w:val="22"/>
          <w:szCs w:val="22"/>
        </w:rPr>
      </w:pPr>
    </w:p>
    <w:p w14:paraId="6F7E0B35" w14:textId="3684446C" w:rsidR="00A65BB1" w:rsidRDefault="000417F8" w:rsidP="001E3B2D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Subject to outcomes of agency and community consultation, </w:t>
      </w:r>
      <w:r w:rsidR="00977491">
        <w:rPr>
          <w:rFonts w:cs="Arial"/>
          <w:sz w:val="22"/>
          <w:szCs w:val="22"/>
        </w:rPr>
        <w:t xml:space="preserve">Council is of </w:t>
      </w:r>
      <w:r>
        <w:rPr>
          <w:rFonts w:cs="Arial"/>
          <w:sz w:val="22"/>
          <w:szCs w:val="22"/>
        </w:rPr>
        <w:t>the view no further</w:t>
      </w:r>
      <w:r w:rsidR="001E3B2D">
        <w:rPr>
          <w:rFonts w:cs="Arial"/>
          <w:sz w:val="22"/>
          <w:szCs w:val="22"/>
        </w:rPr>
        <w:t xml:space="preserve"> investigations </w:t>
      </w:r>
      <w:r>
        <w:rPr>
          <w:rFonts w:cs="Arial"/>
          <w:sz w:val="22"/>
          <w:szCs w:val="22"/>
        </w:rPr>
        <w:t>or</w:t>
      </w:r>
      <w:r w:rsidR="001E3B2D">
        <w:rPr>
          <w:rFonts w:cs="Arial"/>
          <w:sz w:val="22"/>
          <w:szCs w:val="22"/>
        </w:rPr>
        <w:t xml:space="preserve"> studies</w:t>
      </w:r>
      <w:r w:rsidR="0097749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are required at this time.</w:t>
      </w:r>
    </w:p>
    <w:p w14:paraId="5180DB8D" w14:textId="77777777" w:rsidR="00977491" w:rsidRDefault="00977491" w:rsidP="00977491">
      <w:pPr>
        <w:ind w:left="218"/>
        <w:rPr>
          <w:rFonts w:cs="Arial"/>
          <w:sz w:val="22"/>
          <w:szCs w:val="22"/>
        </w:rPr>
      </w:pPr>
    </w:p>
    <w:p w14:paraId="57738E42" w14:textId="77777777" w:rsidR="001E3B2D" w:rsidRDefault="001E3B2D" w:rsidP="001E3B2D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Preliminary advice</w:t>
      </w:r>
      <w:r w:rsidR="00977491">
        <w:rPr>
          <w:rFonts w:cs="Arial"/>
          <w:sz w:val="22"/>
          <w:szCs w:val="22"/>
        </w:rPr>
        <w:t xml:space="preserve"> from Council staff is </w:t>
      </w:r>
      <w:r>
        <w:rPr>
          <w:rFonts w:cs="Arial"/>
          <w:sz w:val="22"/>
          <w:szCs w:val="22"/>
        </w:rPr>
        <w:t xml:space="preserve">that the proposal </w:t>
      </w:r>
      <w:r w:rsidR="00504B6D">
        <w:rPr>
          <w:rFonts w:cs="Arial"/>
          <w:sz w:val="22"/>
          <w:szCs w:val="22"/>
        </w:rPr>
        <w:t>does have strategic and site-specific merit.</w:t>
      </w:r>
      <w:r w:rsidR="00B5474E">
        <w:rPr>
          <w:rFonts w:cs="Arial"/>
          <w:sz w:val="22"/>
          <w:szCs w:val="22"/>
        </w:rPr>
        <w:t xml:space="preserve"> </w:t>
      </w:r>
    </w:p>
    <w:p w14:paraId="0725523F" w14:textId="77777777" w:rsidR="00977491" w:rsidRDefault="00977491" w:rsidP="00977491">
      <w:pPr>
        <w:rPr>
          <w:rFonts w:cs="Arial"/>
          <w:sz w:val="22"/>
          <w:szCs w:val="22"/>
        </w:rPr>
      </w:pPr>
    </w:p>
    <w:p w14:paraId="3DD0ED50" w14:textId="6FD92082" w:rsidR="00504B6D" w:rsidRDefault="007C610D" w:rsidP="00504B6D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copy </w:t>
      </w:r>
      <w:r w:rsidR="00504B6D">
        <w:rPr>
          <w:rFonts w:cs="Arial"/>
          <w:sz w:val="22"/>
          <w:szCs w:val="22"/>
        </w:rPr>
        <w:t xml:space="preserve">of agency </w:t>
      </w:r>
      <w:r>
        <w:rPr>
          <w:rFonts w:cs="Arial"/>
          <w:sz w:val="22"/>
          <w:szCs w:val="22"/>
        </w:rPr>
        <w:t xml:space="preserve">comments is provided at </w:t>
      </w:r>
      <w:r w:rsidR="000417F8">
        <w:rPr>
          <w:rFonts w:cs="Arial"/>
          <w:sz w:val="22"/>
          <w:szCs w:val="22"/>
        </w:rPr>
        <w:t>A</w:t>
      </w:r>
      <w:r w:rsidR="00504B6D">
        <w:rPr>
          <w:rFonts w:cs="Arial"/>
          <w:sz w:val="22"/>
          <w:szCs w:val="22"/>
        </w:rPr>
        <w:t xml:space="preserve">ttachment </w:t>
      </w:r>
      <w:r>
        <w:rPr>
          <w:rFonts w:cs="Arial"/>
          <w:sz w:val="22"/>
          <w:szCs w:val="22"/>
        </w:rPr>
        <w:t>2</w:t>
      </w:r>
      <w:r w:rsidR="00504B6D">
        <w:rPr>
          <w:rFonts w:cs="Arial"/>
          <w:sz w:val="22"/>
          <w:szCs w:val="22"/>
        </w:rPr>
        <w:t>.</w:t>
      </w:r>
    </w:p>
    <w:p w14:paraId="132CF945" w14:textId="77777777" w:rsidR="00504B6D" w:rsidRDefault="00504B6D" w:rsidP="00504B6D">
      <w:pPr>
        <w:ind w:left="218"/>
        <w:rPr>
          <w:rFonts w:cs="Arial"/>
          <w:sz w:val="22"/>
          <w:szCs w:val="22"/>
        </w:rPr>
      </w:pPr>
    </w:p>
    <w:p w14:paraId="69F52893" w14:textId="77777777" w:rsidR="00A65BB1" w:rsidRDefault="00504B6D" w:rsidP="00A65BB1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 noted in the Guidelines, it is the responsibility of the proponent to investigate infrastructure requirements and associated funding for the proposal.</w:t>
      </w:r>
    </w:p>
    <w:p w14:paraId="7D228C74" w14:textId="77777777" w:rsidR="001D437B" w:rsidRDefault="001D437B" w:rsidP="00A65BB1">
      <w:pPr>
        <w:ind w:left="-142"/>
        <w:rPr>
          <w:rFonts w:cs="Arial"/>
          <w:sz w:val="22"/>
          <w:szCs w:val="22"/>
        </w:rPr>
      </w:pPr>
    </w:p>
    <w:p w14:paraId="3173446A" w14:textId="1A2BBD2E" w:rsidR="001D437B" w:rsidRPr="00171531" w:rsidRDefault="00B9337F" w:rsidP="00A65BB1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 its Ordinary Meeting</w:t>
      </w:r>
      <w:r w:rsidR="005078BF">
        <w:rPr>
          <w:rFonts w:cs="Arial"/>
          <w:sz w:val="22"/>
          <w:szCs w:val="22"/>
        </w:rPr>
        <w:t xml:space="preserve"> on 13 April 2022, </w:t>
      </w:r>
      <w:r w:rsidR="001D437B">
        <w:rPr>
          <w:rFonts w:cs="Arial"/>
          <w:sz w:val="22"/>
          <w:szCs w:val="22"/>
        </w:rPr>
        <w:t xml:space="preserve"> </w:t>
      </w:r>
      <w:r w:rsidR="005078BF">
        <w:rPr>
          <w:rFonts w:cs="Arial"/>
          <w:sz w:val="22"/>
          <w:szCs w:val="22"/>
        </w:rPr>
        <w:t xml:space="preserve">Council </w:t>
      </w:r>
      <w:r>
        <w:rPr>
          <w:rFonts w:cs="Arial"/>
          <w:sz w:val="22"/>
          <w:szCs w:val="22"/>
        </w:rPr>
        <w:t>resolved</w:t>
      </w:r>
      <w:r w:rsidR="005078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that</w:t>
      </w:r>
      <w:r w:rsidR="005078BF">
        <w:rPr>
          <w:rFonts w:cs="Arial"/>
          <w:sz w:val="22"/>
          <w:szCs w:val="22"/>
        </w:rPr>
        <w:t xml:space="preserve"> </w:t>
      </w:r>
      <w:r w:rsidR="004F5391">
        <w:rPr>
          <w:rFonts w:cs="Arial"/>
          <w:sz w:val="22"/>
          <w:szCs w:val="22"/>
        </w:rPr>
        <w:t>the scoping</w:t>
      </w:r>
      <w:r w:rsidR="005078BF">
        <w:rPr>
          <w:rFonts w:cs="Arial"/>
          <w:sz w:val="22"/>
          <w:szCs w:val="22"/>
        </w:rPr>
        <w:t xml:space="preserve"> </w:t>
      </w:r>
      <w:r w:rsidR="005078BF" w:rsidRPr="00B9337F">
        <w:rPr>
          <w:rFonts w:cs="Arial"/>
          <w:sz w:val="22"/>
          <w:szCs w:val="22"/>
        </w:rPr>
        <w:t xml:space="preserve">proposal </w:t>
      </w:r>
      <w:r>
        <w:rPr>
          <w:rFonts w:cs="Arial"/>
          <w:sz w:val="22"/>
          <w:szCs w:val="22"/>
        </w:rPr>
        <w:t>be progressed</w:t>
      </w:r>
      <w:r w:rsidR="005078BF" w:rsidRPr="00B9337F">
        <w:rPr>
          <w:rFonts w:cs="Arial"/>
          <w:sz w:val="22"/>
          <w:szCs w:val="22"/>
        </w:rPr>
        <w:t xml:space="preserve"> to allow for the further consideration of the rezoning. </w:t>
      </w:r>
      <w:r>
        <w:rPr>
          <w:rFonts w:cs="Arial"/>
          <w:sz w:val="22"/>
          <w:szCs w:val="22"/>
        </w:rPr>
        <w:t xml:space="preserve"> </w:t>
      </w:r>
      <w:r w:rsidR="005078BF" w:rsidRPr="00B9337F">
        <w:rPr>
          <w:rFonts w:cs="Arial"/>
          <w:sz w:val="22"/>
          <w:szCs w:val="22"/>
        </w:rPr>
        <w:t xml:space="preserve">Council </w:t>
      </w:r>
      <w:r w:rsidR="0013155D">
        <w:rPr>
          <w:rFonts w:cs="Arial"/>
          <w:sz w:val="22"/>
          <w:szCs w:val="22"/>
        </w:rPr>
        <w:t xml:space="preserve">staff will also prepare a </w:t>
      </w:r>
      <w:r w:rsidR="007C610D">
        <w:rPr>
          <w:rFonts w:cs="Arial"/>
          <w:sz w:val="22"/>
          <w:szCs w:val="22"/>
        </w:rPr>
        <w:t>report to the Council when the planning proposal is lodged.</w:t>
      </w:r>
      <w:r w:rsidR="005078BF" w:rsidRPr="00B9337F">
        <w:rPr>
          <w:rFonts w:cs="Arial"/>
          <w:sz w:val="22"/>
          <w:szCs w:val="22"/>
        </w:rPr>
        <w:t xml:space="preserve"> </w:t>
      </w:r>
    </w:p>
    <w:p w14:paraId="2E145D2B" w14:textId="77777777" w:rsidR="00A65BB1" w:rsidRDefault="00A65BB1" w:rsidP="001F2FD6">
      <w:pPr>
        <w:ind w:left="-142"/>
        <w:rPr>
          <w:rFonts w:cs="Arial"/>
          <w:sz w:val="22"/>
          <w:szCs w:val="22"/>
        </w:rPr>
      </w:pPr>
    </w:p>
    <w:p w14:paraId="5E46F91C" w14:textId="3231732D" w:rsidR="00977491" w:rsidRDefault="00977491" w:rsidP="001F2FD6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contact</w:t>
      </w:r>
      <w:r w:rsidR="001D437B">
        <w:rPr>
          <w:rFonts w:cs="Arial"/>
          <w:sz w:val="22"/>
          <w:szCs w:val="22"/>
        </w:rPr>
        <w:t xml:space="preserve"> Mark Lodder</w:t>
      </w:r>
      <w:r w:rsidR="007C610D">
        <w:rPr>
          <w:rFonts w:cs="Arial"/>
          <w:sz w:val="22"/>
          <w:szCs w:val="22"/>
        </w:rPr>
        <w:t xml:space="preserve"> on</w:t>
      </w:r>
      <w:r w:rsidR="001D437B">
        <w:rPr>
          <w:rFonts w:cs="Arial"/>
          <w:sz w:val="22"/>
          <w:szCs w:val="22"/>
        </w:rPr>
        <w:t xml:space="preserve"> </w:t>
      </w:r>
      <w:r w:rsidR="007C610D">
        <w:rPr>
          <w:rFonts w:cs="Arial"/>
          <w:sz w:val="22"/>
          <w:szCs w:val="22"/>
        </w:rPr>
        <w:t xml:space="preserve">6285 6116 in the first instance </w:t>
      </w:r>
      <w:r w:rsidR="001D437B">
        <w:rPr>
          <w:rFonts w:cs="Arial"/>
          <w:sz w:val="22"/>
          <w:szCs w:val="22"/>
        </w:rPr>
        <w:t>with any queries.</w:t>
      </w:r>
    </w:p>
    <w:p w14:paraId="63CF93BE" w14:textId="77777777" w:rsidR="00F50AF6" w:rsidRPr="00171531" w:rsidRDefault="00F50AF6" w:rsidP="001F2FD6">
      <w:pPr>
        <w:ind w:left="-142"/>
        <w:rPr>
          <w:rFonts w:cs="Arial"/>
          <w:sz w:val="22"/>
          <w:szCs w:val="22"/>
        </w:rPr>
      </w:pPr>
    </w:p>
    <w:p w14:paraId="104BD3D2" w14:textId="77777777" w:rsidR="007C610D" w:rsidRDefault="007C610D" w:rsidP="001F2FD6">
      <w:pPr>
        <w:ind w:left="-142"/>
        <w:rPr>
          <w:rFonts w:cs="Arial"/>
          <w:sz w:val="22"/>
          <w:szCs w:val="22"/>
        </w:rPr>
      </w:pPr>
    </w:p>
    <w:p w14:paraId="2D63C16F" w14:textId="4809E127" w:rsidR="00674688" w:rsidRPr="00171531" w:rsidRDefault="00674688" w:rsidP="001F2FD6">
      <w:pPr>
        <w:ind w:left="-142"/>
        <w:rPr>
          <w:rFonts w:cs="Arial"/>
          <w:sz w:val="22"/>
          <w:szCs w:val="22"/>
        </w:rPr>
      </w:pPr>
      <w:r w:rsidRPr="00171531">
        <w:rPr>
          <w:rFonts w:cs="Arial"/>
          <w:sz w:val="22"/>
          <w:szCs w:val="22"/>
        </w:rPr>
        <w:t>Yours sincerely</w:t>
      </w:r>
    </w:p>
    <w:p w14:paraId="670077E5" w14:textId="3E0F620B" w:rsidR="00674688" w:rsidRPr="00966CCD" w:rsidRDefault="006E6F40" w:rsidP="001F2FD6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6F312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59.25pt">
            <v:imagedata r:id="rId8" o:title="Signature"/>
          </v:shape>
        </w:pict>
      </w:r>
    </w:p>
    <w:p w14:paraId="20BBB828" w14:textId="77777777" w:rsidR="00674688" w:rsidRPr="00674688" w:rsidRDefault="00977491" w:rsidP="00F50AF6">
      <w:pPr>
        <w:ind w:left="-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Martin Brown</w:t>
      </w:r>
    </w:p>
    <w:p w14:paraId="7747C38F" w14:textId="2F6BFB31" w:rsidR="007C610D" w:rsidRDefault="00977491" w:rsidP="00F50AF6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Program Coordinator </w:t>
      </w:r>
    </w:p>
    <w:p w14:paraId="5C948E6D" w14:textId="4BCFA05C" w:rsidR="00674688" w:rsidRPr="00674688" w:rsidRDefault="00977491" w:rsidP="00F50AF6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Land-use Planning Urban</w:t>
      </w:r>
    </w:p>
    <w:p w14:paraId="4A28D8C5" w14:textId="77777777" w:rsidR="00674688" w:rsidRDefault="00875DBF" w:rsidP="00F50AF6">
      <w:pPr>
        <w:ind w:left="-142"/>
        <w:rPr>
          <w:rFonts w:cs="Arial"/>
          <w:b/>
          <w:sz w:val="22"/>
          <w:szCs w:val="22"/>
        </w:rPr>
      </w:pPr>
      <w:r w:rsidRPr="00674688">
        <w:rPr>
          <w:rFonts w:cs="Arial"/>
          <w:b/>
          <w:sz w:val="22"/>
          <w:szCs w:val="22"/>
        </w:rPr>
        <w:t>Queanbeyan-Palerang Regional Council</w:t>
      </w:r>
    </w:p>
    <w:p w14:paraId="1C10C9FF" w14:textId="77777777" w:rsidR="00E63A73" w:rsidRDefault="00E63A73" w:rsidP="00F50AF6">
      <w:pPr>
        <w:ind w:left="-142" w:right="-205"/>
        <w:rPr>
          <w:rFonts w:cs="Arial"/>
          <w:b/>
          <w:sz w:val="22"/>
          <w:szCs w:val="22"/>
        </w:rPr>
      </w:pPr>
    </w:p>
    <w:p w14:paraId="4B21F99A" w14:textId="77777777" w:rsidR="00E63A73" w:rsidRDefault="00E63A73" w:rsidP="00F50AF6">
      <w:pPr>
        <w:ind w:left="-142" w:right="-205"/>
        <w:rPr>
          <w:rFonts w:cs="Arial"/>
          <w:b/>
          <w:sz w:val="22"/>
          <w:szCs w:val="22"/>
        </w:rPr>
      </w:pPr>
    </w:p>
    <w:p w14:paraId="71716B19" w14:textId="77777777" w:rsidR="00E63A73" w:rsidRDefault="00E63A73" w:rsidP="00F50AF6">
      <w:pPr>
        <w:ind w:left="-142" w:right="-205"/>
        <w:rPr>
          <w:rFonts w:cs="Arial"/>
          <w:b/>
          <w:sz w:val="22"/>
          <w:szCs w:val="22"/>
        </w:rPr>
      </w:pPr>
    </w:p>
    <w:p w14:paraId="27269C57" w14:textId="77777777" w:rsidR="00E63A73" w:rsidRDefault="00E63A73" w:rsidP="00F50AF6">
      <w:pPr>
        <w:ind w:left="-142" w:right="-205"/>
        <w:rPr>
          <w:rFonts w:cs="Arial"/>
          <w:b/>
          <w:sz w:val="22"/>
          <w:szCs w:val="22"/>
        </w:rPr>
      </w:pPr>
    </w:p>
    <w:p w14:paraId="0F486BA2" w14:textId="77777777" w:rsidR="00177019" w:rsidRDefault="00177019" w:rsidP="00F50AF6">
      <w:pPr>
        <w:ind w:left="-142" w:right="-205"/>
        <w:rPr>
          <w:rFonts w:cs="Arial"/>
          <w:b/>
          <w:sz w:val="22"/>
          <w:szCs w:val="22"/>
        </w:rPr>
      </w:pPr>
    </w:p>
    <w:p w14:paraId="6855D7E7" w14:textId="77777777" w:rsidR="00177019" w:rsidRDefault="00177019" w:rsidP="00F50AF6">
      <w:pPr>
        <w:ind w:left="-142" w:right="-205"/>
        <w:rPr>
          <w:rFonts w:cs="Arial"/>
          <w:b/>
          <w:sz w:val="22"/>
          <w:szCs w:val="22"/>
        </w:rPr>
      </w:pPr>
    </w:p>
    <w:p w14:paraId="40489FA5" w14:textId="77777777" w:rsidR="00177019" w:rsidRDefault="00177019" w:rsidP="00F50AF6">
      <w:pPr>
        <w:ind w:left="-142" w:right="-205"/>
        <w:rPr>
          <w:rFonts w:cs="Arial"/>
          <w:b/>
          <w:sz w:val="22"/>
          <w:szCs w:val="22"/>
        </w:rPr>
      </w:pPr>
    </w:p>
    <w:bookmarkEnd w:id="0"/>
    <w:p w14:paraId="3D2157E8" w14:textId="77777777" w:rsidR="00E63A73" w:rsidRDefault="00E63A73" w:rsidP="00F50AF6">
      <w:pPr>
        <w:ind w:left="-142" w:right="-205"/>
        <w:rPr>
          <w:rFonts w:cs="Arial"/>
          <w:b/>
          <w:sz w:val="22"/>
          <w:szCs w:val="22"/>
        </w:rPr>
      </w:pPr>
    </w:p>
    <w:sectPr w:rsidR="00E63A73" w:rsidSect="00A65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899AC" w14:textId="77777777" w:rsidR="006E6F40" w:rsidRDefault="006E6F40" w:rsidP="00674688">
      <w:r>
        <w:separator/>
      </w:r>
    </w:p>
  </w:endnote>
  <w:endnote w:type="continuationSeparator" w:id="0">
    <w:p w14:paraId="31FE0452" w14:textId="77777777" w:rsidR="006E6F40" w:rsidRDefault="006E6F40" w:rsidP="0067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A919" w14:textId="77777777" w:rsidR="000F426D" w:rsidRDefault="000F4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06719" w14:textId="77777777" w:rsidR="000F426D" w:rsidRDefault="000F4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7FF6A" w14:textId="77777777" w:rsidR="00CE088B" w:rsidRDefault="006E6F40">
    <w:pPr>
      <w:pStyle w:val="Footer"/>
    </w:pPr>
    <w:r>
      <w:rPr>
        <w:noProof/>
      </w:rPr>
      <w:pict w14:anchorId="56EA7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-90.65pt;margin-top:-39.45pt;width:595.05pt;height:89.4pt;z-index:-1;visibility:visible;mso-position-horizontal-relative:margin">
          <v:imagedata r:id="rId1" o:title="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2870B" w14:textId="77777777" w:rsidR="006E6F40" w:rsidRDefault="006E6F40" w:rsidP="00674688">
      <w:r>
        <w:separator/>
      </w:r>
    </w:p>
  </w:footnote>
  <w:footnote w:type="continuationSeparator" w:id="0">
    <w:p w14:paraId="7CD2B373" w14:textId="77777777" w:rsidR="006E6F40" w:rsidRDefault="006E6F40" w:rsidP="0067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56F9D" w14:textId="77777777" w:rsidR="000F426D" w:rsidRDefault="000F4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0DCD" w14:textId="77777777" w:rsidR="00F50AF6" w:rsidRDefault="006E6F40">
    <w:pPr>
      <w:pStyle w:val="Header"/>
    </w:pPr>
    <w:r>
      <w:rPr>
        <w:noProof/>
      </w:rPr>
      <w:pict w14:anchorId="72422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style="position:absolute;margin-left:0;margin-top:-35.3pt;width:225.5pt;height:191.55pt;z-index:-2;visibility:visible;mso-position-horizontal:left;mso-position-horizontal-relative:page">
          <v:imagedata r:id="rId1" o:title="" cropbottom="50558f" cropright="40594f"/>
          <w10:wrap anchorx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D7802" w14:textId="77777777" w:rsidR="00177019" w:rsidRDefault="006E6F40">
    <w:pPr>
      <w:pStyle w:val="Header"/>
    </w:pPr>
    <w:r>
      <w:rPr>
        <w:noProof/>
      </w:rPr>
      <w:pict w14:anchorId="6F34C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0;margin-top:-41.4pt;width:592.9pt;height:185.3pt;z-index:-3;visibility:visible;mso-position-horizontal:left;mso-position-horizontal-relative:page">
          <v:imagedata r:id="rId1" o:title="" croptop="-636f" cropbottom="51683f" cropright="-38f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51E98"/>
    <w:multiLevelType w:val="hybridMultilevel"/>
    <w:tmpl w:val="F95612A6"/>
    <w:lvl w:ilvl="0" w:tplc="197E5C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DD840E2"/>
    <w:multiLevelType w:val="hybridMultilevel"/>
    <w:tmpl w:val="E1868FC6"/>
    <w:lvl w:ilvl="0" w:tplc="0C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20C"/>
    <w:rsid w:val="000417F8"/>
    <w:rsid w:val="000807E6"/>
    <w:rsid w:val="000E3BD7"/>
    <w:rsid w:val="000F426D"/>
    <w:rsid w:val="0013155D"/>
    <w:rsid w:val="0016004D"/>
    <w:rsid w:val="00171531"/>
    <w:rsid w:val="00177019"/>
    <w:rsid w:val="00191627"/>
    <w:rsid w:val="001D437B"/>
    <w:rsid w:val="001E3B2D"/>
    <w:rsid w:val="001F2FD6"/>
    <w:rsid w:val="00415258"/>
    <w:rsid w:val="004C004D"/>
    <w:rsid w:val="004F5391"/>
    <w:rsid w:val="00504B6D"/>
    <w:rsid w:val="005078BF"/>
    <w:rsid w:val="005527D9"/>
    <w:rsid w:val="005608A8"/>
    <w:rsid w:val="005A5345"/>
    <w:rsid w:val="00674688"/>
    <w:rsid w:val="006E220C"/>
    <w:rsid w:val="006E6F40"/>
    <w:rsid w:val="00711E93"/>
    <w:rsid w:val="00741982"/>
    <w:rsid w:val="00744009"/>
    <w:rsid w:val="007767FC"/>
    <w:rsid w:val="007C610D"/>
    <w:rsid w:val="008076BB"/>
    <w:rsid w:val="0081167D"/>
    <w:rsid w:val="00875DBF"/>
    <w:rsid w:val="00977491"/>
    <w:rsid w:val="009A58C3"/>
    <w:rsid w:val="009D6DDE"/>
    <w:rsid w:val="00A00A43"/>
    <w:rsid w:val="00A65BB1"/>
    <w:rsid w:val="00B5177E"/>
    <w:rsid w:val="00B5474E"/>
    <w:rsid w:val="00B9337F"/>
    <w:rsid w:val="00C25FF1"/>
    <w:rsid w:val="00C31D3F"/>
    <w:rsid w:val="00C669BB"/>
    <w:rsid w:val="00C7729C"/>
    <w:rsid w:val="00CA714B"/>
    <w:rsid w:val="00CC2A18"/>
    <w:rsid w:val="00CE088B"/>
    <w:rsid w:val="00D15135"/>
    <w:rsid w:val="00D513B8"/>
    <w:rsid w:val="00E13B97"/>
    <w:rsid w:val="00E44734"/>
    <w:rsid w:val="00E63A73"/>
    <w:rsid w:val="00EC380F"/>
    <w:rsid w:val="00EF1A9C"/>
    <w:rsid w:val="00F50AF6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7862B5E"/>
  <w14:defaultImageDpi w14:val="300"/>
  <w15:docId w15:val="{9AA8DB57-D656-4E37-BA76-E245D864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688"/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688"/>
    <w:pPr>
      <w:tabs>
        <w:tab w:val="center" w:pos="4320"/>
        <w:tab w:val="right" w:pos="8640"/>
      </w:tabs>
    </w:pPr>
    <w:rPr>
      <w:rFonts w:ascii="Cambria" w:eastAsia="MS Mincho" w:hAnsi="Cambria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4688"/>
  </w:style>
  <w:style w:type="paragraph" w:styleId="Footer">
    <w:name w:val="footer"/>
    <w:basedOn w:val="Normal"/>
    <w:link w:val="FooterChar"/>
    <w:uiPriority w:val="99"/>
    <w:unhideWhenUsed/>
    <w:rsid w:val="00674688"/>
    <w:pPr>
      <w:tabs>
        <w:tab w:val="center" w:pos="4320"/>
        <w:tab w:val="right" w:pos="8640"/>
      </w:tabs>
    </w:pPr>
    <w:rPr>
      <w:rFonts w:ascii="Cambria" w:eastAsia="MS Mincho" w:hAnsi="Cambria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4688"/>
  </w:style>
  <w:style w:type="paragraph" w:styleId="BalloonText">
    <w:name w:val="Balloon Text"/>
    <w:basedOn w:val="Normal"/>
    <w:link w:val="BalloonTextChar"/>
    <w:uiPriority w:val="99"/>
    <w:semiHidden/>
    <w:unhideWhenUsed/>
    <w:rsid w:val="00674688"/>
    <w:rPr>
      <w:rFonts w:ascii="Lucida Grande" w:eastAsia="MS Mincho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67468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E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491"/>
    <w:pPr>
      <w:ind w:left="720"/>
    </w:pPr>
  </w:style>
  <w:style w:type="paragraph" w:customStyle="1" w:styleId="Default">
    <w:name w:val="Default"/>
    <w:rsid w:val="00A00A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s\Office%202016\Letterhead_template.d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0C22-B597-4E23-89BE-9FF5D7F4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Letterhead_template.dot.dotx</Template>
  <TotalTime>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Coordinate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Lodder</dc:creator>
  <cp:keywords/>
  <dc:description/>
  <cp:lastModifiedBy>Mark Lodder</cp:lastModifiedBy>
  <cp:revision>3</cp:revision>
  <cp:lastPrinted>2017-04-26T00:22:00Z</cp:lastPrinted>
  <dcterms:created xsi:type="dcterms:W3CDTF">2022-06-16T06:46:00Z</dcterms:created>
  <dcterms:modified xsi:type="dcterms:W3CDTF">2022-06-16T23:50:00Z</dcterms:modified>
</cp:coreProperties>
</file>